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напряжения.</w:t>
      </w:r>
      <w:r w:rsidR="0088541D">
        <w:rPr>
          <w:b/>
        </w:rPr>
        <w:t xml:space="preserve"> </w:t>
      </w:r>
      <w:r w:rsidR="0088541D" w:rsidRPr="005B1139">
        <w:rPr>
          <w:b/>
          <w:u w:val="single"/>
        </w:rPr>
        <w:t>В</w:t>
      </w:r>
      <w:r w:rsidR="00723113">
        <w:rPr>
          <w:b/>
          <w:u w:val="single"/>
        </w:rPr>
        <w:t>о</w:t>
      </w:r>
      <w:r w:rsidR="0088541D" w:rsidRPr="005B1139">
        <w:rPr>
          <w:b/>
          <w:u w:val="single"/>
        </w:rPr>
        <w:t xml:space="preserve"> </w:t>
      </w:r>
      <w:r w:rsidR="005B1139" w:rsidRPr="005B1139">
        <w:rPr>
          <w:b/>
          <w:u w:val="single"/>
        </w:rPr>
        <w:t>-</w:t>
      </w:r>
      <w:r w:rsidR="00723113">
        <w:rPr>
          <w:b/>
          <w:u w:val="single"/>
        </w:rPr>
        <w:t xml:space="preserve"> 2</w:t>
      </w:r>
      <w:r w:rsidR="0088541D" w:rsidRPr="005B1139">
        <w:rPr>
          <w:b/>
          <w:u w:val="single"/>
        </w:rPr>
        <w:t xml:space="preserve"> квартале 2021года</w:t>
      </w:r>
      <w:r w:rsidR="002D66B7" w:rsidRPr="00E41BBE">
        <w:rPr>
          <w:b/>
        </w:rPr>
        <w:t xml:space="preserve">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2D66B7" w:rsidRPr="00405CCA">
        <w:t>-</w:t>
      </w:r>
      <w:r w:rsidR="00373A90" w:rsidRPr="00405CCA">
        <w:t xml:space="preserve"> </w:t>
      </w:r>
      <w:r w:rsidR="00723113">
        <w:t>1674,801</w:t>
      </w:r>
      <w:r w:rsidR="00C859C0">
        <w:t>,7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723113">
        <w:t>1674,801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5B1139">
        <w:t>1</w:t>
      </w:r>
      <w:r w:rsidRPr="00405CCA">
        <w:t>г.</w:t>
      </w:r>
      <w:r w:rsidR="00567529" w:rsidRPr="00405CCA">
        <w:t>__</w:t>
      </w:r>
      <w:r w:rsidR="00383456" w:rsidRPr="00405CCA">
        <w:t>11,46%</w:t>
      </w:r>
      <w:r w:rsidR="00567529" w:rsidRPr="00405CCA">
        <w:t>_____________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567529" w:rsidRPr="00405CCA">
        <w:t>____</w:t>
      </w:r>
      <w:r w:rsidR="007572AE" w:rsidRPr="00405CCA">
        <w:t xml:space="preserve">Постановление ДЦТ администрации </w:t>
      </w:r>
      <w:proofErr w:type="spellStart"/>
      <w:r w:rsidR="007572AE" w:rsidRPr="00405CCA">
        <w:t>Влад.обл</w:t>
      </w:r>
      <w:proofErr w:type="spellEnd"/>
      <w:r w:rsidR="007572AE" w:rsidRPr="00405CCA">
        <w:t>. от 26.12.2019г. №53/4_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Перечень мероприятий по снижению потерь в сетя</w:t>
      </w:r>
      <w:r w:rsidR="00E41BBE" w:rsidRPr="00405CCA">
        <w:t>х и сроках их исполнения и источниках финансирования.</w:t>
      </w:r>
    </w:p>
    <w:p w:rsidR="002D66B7" w:rsidRPr="00405CCA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4107"/>
        <w:gridCol w:w="2483"/>
        <w:gridCol w:w="2024"/>
      </w:tblGrid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5B1069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41BBE" w:rsidRPr="00405CCA">
              <w:t>1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Обследование и списание показаний </w:t>
            </w:r>
            <w:proofErr w:type="gramStart"/>
            <w:r w:rsidRPr="00405CCA">
              <w:t>ПУ(</w:t>
            </w:r>
            <w:proofErr w:type="gramEnd"/>
            <w:r w:rsidRPr="00405CCA">
              <w:t>находящихся на балансе потребителей)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ежемесячно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Установление информационно-измерительной системы коммерческого учета электроэнергии на объектах потребителей</w:t>
            </w:r>
            <w:r w:rsidR="00405CCA" w:rsidRPr="00405CCA">
              <w:t>(АСКУЭ)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E41BBE" w:rsidRPr="00405CCA" w:rsidRDefault="00405CCA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Собственные средства 96 %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3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Капитальный ремонт ТП </w:t>
            </w:r>
          </w:p>
        </w:tc>
        <w:tc>
          <w:tcPr>
            <w:tcW w:w="2483" w:type="dxa"/>
          </w:tcPr>
          <w:p w:rsidR="00E41BBE" w:rsidRPr="00405CCA" w:rsidRDefault="00405CCA" w:rsidP="00405C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отчетный год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4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Капитальный ремонт ВЛ</w:t>
            </w:r>
          </w:p>
        </w:tc>
        <w:tc>
          <w:tcPr>
            <w:tcW w:w="2483" w:type="dxa"/>
          </w:tcPr>
          <w:p w:rsidR="00E41BBE" w:rsidRPr="00405CCA" w:rsidRDefault="00405CCA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отчетный год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</w:tbl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430FDA" w:rsidRPr="00405CCA">
        <w:t xml:space="preserve">_ </w:t>
      </w:r>
      <w:r w:rsidR="00723113">
        <w:rPr>
          <w:u w:val="single"/>
        </w:rPr>
        <w:t>505,728</w:t>
      </w:r>
      <w:r w:rsidR="00430FDA" w:rsidRPr="00C859C0">
        <w:rPr>
          <w:u w:val="single"/>
        </w:rPr>
        <w:t xml:space="preserve"> </w:t>
      </w:r>
      <w:proofErr w:type="spellStart"/>
      <w:r w:rsidR="00430FDA" w:rsidRPr="00C859C0">
        <w:rPr>
          <w:u w:val="single"/>
        </w:rPr>
        <w:t>тыс.кВтч</w:t>
      </w:r>
      <w:proofErr w:type="spellEnd"/>
      <w:r w:rsidR="00430FDA" w:rsidRPr="00C859C0">
        <w:rPr>
          <w:u w:val="single"/>
        </w:rPr>
        <w:t>.</w:t>
      </w:r>
    </w:p>
    <w:p w:rsidR="00D52F0A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430FDA" w:rsidRPr="00405CCA">
        <w:rPr>
          <w:u w:val="single"/>
        </w:rPr>
        <w:t>____</w:t>
      </w:r>
      <w:r w:rsidR="00723113">
        <w:rPr>
          <w:u w:val="single"/>
        </w:rPr>
        <w:t>3311,664</w:t>
      </w:r>
      <w:r w:rsidR="00373A90" w:rsidRPr="00405CCA">
        <w:rPr>
          <w:u w:val="single"/>
        </w:rPr>
        <w:t xml:space="preserve"> </w:t>
      </w:r>
      <w:proofErr w:type="spellStart"/>
      <w:r w:rsidR="00373A90" w:rsidRPr="00405CCA">
        <w:rPr>
          <w:u w:val="single"/>
        </w:rPr>
        <w:t>руб</w:t>
      </w:r>
      <w:proofErr w:type="spellEnd"/>
      <w:r w:rsidR="00373A90" w:rsidRPr="00405CCA">
        <w:rPr>
          <w:u w:val="single"/>
        </w:rPr>
        <w:t>/</w:t>
      </w:r>
      <w:proofErr w:type="spellStart"/>
      <w:proofErr w:type="gramStart"/>
      <w:r w:rsidR="00373A90" w:rsidRPr="00405CCA">
        <w:rPr>
          <w:u w:val="single"/>
        </w:rPr>
        <w:t>тыс.кВтч</w:t>
      </w:r>
      <w:proofErr w:type="spellEnd"/>
      <w:r w:rsidR="00373A90" w:rsidRPr="00405CCA">
        <w:rPr>
          <w:u w:val="single"/>
        </w:rPr>
        <w:t>.</w:t>
      </w:r>
      <w:r w:rsidR="00430FDA" w:rsidRPr="00405CCA">
        <w:rPr>
          <w:u w:val="single"/>
        </w:rPr>
        <w:t>_</w:t>
      </w:r>
      <w:proofErr w:type="gramEnd"/>
      <w:r w:rsidR="00430FDA" w:rsidRPr="00405CCA">
        <w:rPr>
          <w:u w:val="single"/>
        </w:rPr>
        <w:t>________</w:t>
      </w:r>
    </w:p>
    <w:p w:rsidR="00040CE6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Default="00430FDA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rPr>
          <w:u w:val="single"/>
        </w:rPr>
        <w:t>СН2-</w:t>
      </w:r>
      <w:r w:rsidR="00723113">
        <w:rPr>
          <w:u w:val="single"/>
        </w:rPr>
        <w:t xml:space="preserve">353,707 </w:t>
      </w:r>
      <w:proofErr w:type="spellStart"/>
      <w:r w:rsidRPr="00405CCA">
        <w:rPr>
          <w:u w:val="single"/>
        </w:rPr>
        <w:t>тыс.кВтч</w:t>
      </w:r>
      <w:proofErr w:type="spellEnd"/>
      <w:r w:rsidRPr="00405CCA">
        <w:rPr>
          <w:u w:val="single"/>
        </w:rPr>
        <w:t>.</w:t>
      </w:r>
    </w:p>
    <w:p w:rsidR="00362EAD" w:rsidRPr="00430FDA" w:rsidRDefault="00383456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</w:t>
      </w:r>
      <w:r w:rsidRPr="00430FDA">
        <w:rPr>
          <w:u w:val="single"/>
        </w:rPr>
        <w:t>НН</w:t>
      </w:r>
      <w:r w:rsidR="00430FDA">
        <w:rPr>
          <w:u w:val="single"/>
        </w:rPr>
        <w:t xml:space="preserve">- </w:t>
      </w:r>
      <w:r w:rsidR="00723113">
        <w:rPr>
          <w:u w:val="single"/>
        </w:rPr>
        <w:t>152,021</w:t>
      </w:r>
      <w:r w:rsidR="00430FDA">
        <w:rPr>
          <w:u w:val="single"/>
        </w:rPr>
        <w:t xml:space="preserve"> </w:t>
      </w:r>
      <w:proofErr w:type="spellStart"/>
      <w:r w:rsidR="00430FDA">
        <w:rPr>
          <w:u w:val="single"/>
        </w:rPr>
        <w:t>тыс.кВтч</w:t>
      </w:r>
      <w:proofErr w:type="spellEnd"/>
      <w:r w:rsidR="00430FDA">
        <w:rPr>
          <w:u w:val="single"/>
        </w:rPr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40CE6"/>
    <w:rsid w:val="00281BB5"/>
    <w:rsid w:val="002D66B7"/>
    <w:rsid w:val="00362EAD"/>
    <w:rsid w:val="00373A90"/>
    <w:rsid w:val="00383456"/>
    <w:rsid w:val="00401482"/>
    <w:rsid w:val="00405CCA"/>
    <w:rsid w:val="00430FDA"/>
    <w:rsid w:val="00567529"/>
    <w:rsid w:val="005B1069"/>
    <w:rsid w:val="005B1139"/>
    <w:rsid w:val="005F4229"/>
    <w:rsid w:val="00723113"/>
    <w:rsid w:val="007572AE"/>
    <w:rsid w:val="007D6868"/>
    <w:rsid w:val="00814A0C"/>
    <w:rsid w:val="0088541D"/>
    <w:rsid w:val="009F2130"/>
    <w:rsid w:val="00B443DB"/>
    <w:rsid w:val="00C859C0"/>
    <w:rsid w:val="00D52F0A"/>
    <w:rsid w:val="00E41BBE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17</cp:revision>
  <cp:lastPrinted>2021-06-29T08:35:00Z</cp:lastPrinted>
  <dcterms:created xsi:type="dcterms:W3CDTF">2021-06-29T07:53:00Z</dcterms:created>
  <dcterms:modified xsi:type="dcterms:W3CDTF">2021-07-13T12:28:00Z</dcterms:modified>
</cp:coreProperties>
</file>