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4" w:rsidRDefault="00282D24" w:rsidP="006D02AA">
      <w:pPr>
        <w:jc w:val="center"/>
        <w:rPr>
          <w:b/>
        </w:rPr>
      </w:pPr>
      <w:r w:rsidRPr="00745297">
        <w:rPr>
          <w:b/>
        </w:rPr>
        <w:t>Приглашение к участию в закрытом конкурсе</w:t>
      </w:r>
    </w:p>
    <w:p w:rsidR="00282D24" w:rsidRDefault="00282D24" w:rsidP="00371720">
      <w:pPr>
        <w:jc w:val="center"/>
      </w:pPr>
      <w:r w:rsidRPr="00745297">
        <w:t>Уважаемые господа!</w:t>
      </w:r>
    </w:p>
    <w:p w:rsidR="0085499E" w:rsidRDefault="00282D24" w:rsidP="006D02AA">
      <w:pPr>
        <w:spacing w:after="0"/>
      </w:pPr>
      <w:r w:rsidRPr="00C30944">
        <w:rPr>
          <w:b/>
          <w:i/>
        </w:rPr>
        <w:t xml:space="preserve">Заказчик, </w:t>
      </w:r>
      <w:r w:rsidR="00444F37">
        <w:rPr>
          <w:b/>
          <w:i/>
        </w:rPr>
        <w:t>ОАО</w:t>
      </w:r>
      <w:r w:rsidR="00433C38">
        <w:rPr>
          <w:b/>
          <w:i/>
        </w:rPr>
        <w:t xml:space="preserve"> «</w:t>
      </w:r>
      <w:r w:rsidR="00444F37">
        <w:rPr>
          <w:b/>
          <w:i/>
        </w:rPr>
        <w:t>Энергетик</w:t>
      </w:r>
      <w:r w:rsidR="00433C38">
        <w:rPr>
          <w:b/>
          <w:i/>
        </w:rPr>
        <w:t>»</w:t>
      </w:r>
      <w:r w:rsidRPr="00F05E49">
        <w:t xml:space="preserve">, приглашает для участия в закрытом конкурсе на выполнение </w:t>
      </w:r>
      <w:r w:rsidR="00912A39">
        <w:t xml:space="preserve">работ по </w:t>
      </w:r>
      <w:r w:rsidR="00444F37">
        <w:t>Капитальному  ремонту ТП № 8,12, 18, 19, 20, 23, 28  и КЛ 10 кВ от ТП 11 до ТП 33</w:t>
      </w:r>
      <w:r w:rsidR="0085499E">
        <w:t xml:space="preserve"> в 2012 г.</w:t>
      </w:r>
    </w:p>
    <w:p w:rsidR="00282D24" w:rsidRPr="00444F37" w:rsidRDefault="00282D24" w:rsidP="006D02AA">
      <w:pPr>
        <w:spacing w:after="0"/>
      </w:pPr>
      <w:r w:rsidRPr="00F05E49">
        <w:rPr>
          <w:b/>
          <w:i/>
        </w:rPr>
        <w:t xml:space="preserve">Реквизиты </w:t>
      </w:r>
      <w:r w:rsidR="00444F37">
        <w:rPr>
          <w:b/>
          <w:i/>
        </w:rPr>
        <w:t>ОАО «Энергетик»</w:t>
      </w:r>
    </w:p>
    <w:p w:rsidR="00282D24" w:rsidRPr="00F05E49" w:rsidRDefault="00282D24" w:rsidP="006D02AA">
      <w:pPr>
        <w:pStyle w:val="a3"/>
        <w:tabs>
          <w:tab w:val="clear" w:pos="4153"/>
          <w:tab w:val="clear" w:pos="8306"/>
        </w:tabs>
        <w:spacing w:before="0" w:after="0"/>
        <w:rPr>
          <w:rFonts w:ascii="Times New Roman" w:hAnsi="Times New Roman"/>
        </w:rPr>
      </w:pPr>
      <w:r w:rsidRPr="00F05E49">
        <w:rPr>
          <w:rFonts w:ascii="Times New Roman" w:hAnsi="Times New Roman"/>
        </w:rPr>
        <w:t xml:space="preserve">Юридический адрес: </w:t>
      </w:r>
      <w:r w:rsidR="00444F37">
        <w:rPr>
          <w:rFonts w:ascii="Times New Roman" w:hAnsi="Times New Roman"/>
        </w:rPr>
        <w:t>Владимирская обл., Александро</w:t>
      </w:r>
      <w:r w:rsidR="00AB05C5">
        <w:rPr>
          <w:rFonts w:ascii="Times New Roman" w:hAnsi="Times New Roman"/>
        </w:rPr>
        <w:t>вский р-он, г. Карабаново, ул. В</w:t>
      </w:r>
      <w:r w:rsidR="00444F37">
        <w:rPr>
          <w:rFonts w:ascii="Times New Roman" w:hAnsi="Times New Roman"/>
        </w:rPr>
        <w:t>окзальная д.9</w:t>
      </w:r>
    </w:p>
    <w:p w:rsidR="00164D7E" w:rsidRDefault="006F2503" w:rsidP="006D02AA">
      <w:pPr>
        <w:pStyle w:val="a3"/>
        <w:tabs>
          <w:tab w:val="clear" w:pos="4153"/>
          <w:tab w:val="clear" w:pos="8306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адрес: </w:t>
      </w:r>
      <w:r w:rsidR="00444F37">
        <w:rPr>
          <w:rFonts w:ascii="Times New Roman" w:hAnsi="Times New Roman"/>
        </w:rPr>
        <w:t>Владимирская обл., Александро</w:t>
      </w:r>
      <w:r w:rsidR="00AB05C5">
        <w:rPr>
          <w:rFonts w:ascii="Times New Roman" w:hAnsi="Times New Roman"/>
        </w:rPr>
        <w:t>вский р-он, г. Карабаново, ул. В</w:t>
      </w:r>
      <w:r w:rsidR="00444F37">
        <w:rPr>
          <w:rFonts w:ascii="Times New Roman" w:hAnsi="Times New Roman"/>
        </w:rPr>
        <w:t>окзальная д.9</w:t>
      </w:r>
    </w:p>
    <w:p w:rsidR="00282D24" w:rsidRDefault="00282D24" w:rsidP="006D02AA">
      <w:pPr>
        <w:pStyle w:val="a3"/>
        <w:spacing w:before="0" w:after="0"/>
        <w:rPr>
          <w:rFonts w:ascii="Times New Roman" w:hAnsi="Times New Roman"/>
        </w:rPr>
      </w:pPr>
      <w:r w:rsidRPr="00C30944">
        <w:rPr>
          <w:rFonts w:ascii="Times New Roman" w:hAnsi="Times New Roman"/>
          <w:b/>
          <w:i/>
        </w:rPr>
        <w:t>Источник финансирования</w:t>
      </w:r>
      <w:r w:rsidRPr="00F05E49">
        <w:rPr>
          <w:rFonts w:ascii="Times New Roman" w:hAnsi="Times New Roman"/>
        </w:rPr>
        <w:t xml:space="preserve"> – </w:t>
      </w:r>
      <w:r w:rsidR="006F2503">
        <w:rPr>
          <w:rFonts w:ascii="Times New Roman" w:hAnsi="Times New Roman"/>
        </w:rPr>
        <w:t>средст</w:t>
      </w:r>
      <w:r w:rsidR="00912A39">
        <w:rPr>
          <w:rFonts w:ascii="Times New Roman" w:hAnsi="Times New Roman"/>
        </w:rPr>
        <w:t xml:space="preserve">ва из тарифа на передачу </w:t>
      </w:r>
      <w:r w:rsidR="00164D7E">
        <w:rPr>
          <w:rFonts w:ascii="Times New Roman" w:hAnsi="Times New Roman"/>
        </w:rPr>
        <w:t>электрической</w:t>
      </w:r>
      <w:r w:rsidR="0021625F">
        <w:rPr>
          <w:rFonts w:ascii="Times New Roman" w:hAnsi="Times New Roman"/>
        </w:rPr>
        <w:t xml:space="preserve"> энергии</w:t>
      </w:r>
      <w:r>
        <w:rPr>
          <w:rFonts w:ascii="Times New Roman" w:hAnsi="Times New Roman"/>
        </w:rPr>
        <w:t>.</w:t>
      </w:r>
    </w:p>
    <w:p w:rsidR="00AE61D2" w:rsidRPr="001005DA" w:rsidRDefault="00282D24" w:rsidP="006D02AA">
      <w:pPr>
        <w:pStyle w:val="a3"/>
        <w:spacing w:before="0" w:after="0"/>
        <w:rPr>
          <w:rFonts w:ascii="Times New Roman" w:hAnsi="Times New Roman"/>
        </w:rPr>
      </w:pPr>
      <w:r w:rsidRPr="001005DA">
        <w:rPr>
          <w:rFonts w:ascii="Times New Roman" w:hAnsi="Times New Roman"/>
          <w:b/>
          <w:i/>
        </w:rPr>
        <w:t>Предмет договора</w:t>
      </w:r>
      <w:r>
        <w:rPr>
          <w:rFonts w:ascii="Times New Roman" w:hAnsi="Times New Roman"/>
        </w:rPr>
        <w:t xml:space="preserve"> </w:t>
      </w:r>
      <w:r w:rsidR="00912A39">
        <w:rPr>
          <w:rFonts w:ascii="Times New Roman" w:hAnsi="Times New Roman"/>
        </w:rPr>
        <w:t>–</w:t>
      </w:r>
      <w:r w:rsidR="00444F37">
        <w:rPr>
          <w:rFonts w:ascii="Times New Roman" w:hAnsi="Times New Roman"/>
        </w:rPr>
        <w:t>Капитальный  ремонт</w:t>
      </w:r>
      <w:r w:rsidR="00444F37" w:rsidRPr="00444F37">
        <w:rPr>
          <w:rFonts w:ascii="Times New Roman" w:hAnsi="Times New Roman"/>
        </w:rPr>
        <w:t xml:space="preserve"> ТП № 8,12, 18, 19, 20, 23, 28  и КЛ 10 кВ от ТП 11 до ТП 33</w:t>
      </w:r>
      <w:r w:rsidR="00AE61D2">
        <w:rPr>
          <w:rFonts w:ascii="Times New Roman" w:hAnsi="Times New Roman"/>
        </w:rPr>
        <w:t xml:space="preserve"> в 2012 г.</w:t>
      </w:r>
    </w:p>
    <w:p w:rsidR="00282D24" w:rsidRPr="00F05E49" w:rsidRDefault="00282D24" w:rsidP="006D02AA">
      <w:pPr>
        <w:pStyle w:val="a3"/>
        <w:spacing w:before="0" w:after="0"/>
        <w:rPr>
          <w:rFonts w:ascii="Times New Roman" w:hAnsi="Times New Roman"/>
        </w:rPr>
      </w:pPr>
      <w:r w:rsidRPr="00C30944">
        <w:rPr>
          <w:rFonts w:ascii="Times New Roman" w:hAnsi="Times New Roman"/>
          <w:b/>
          <w:i/>
        </w:rPr>
        <w:t>Место выполнения работ</w:t>
      </w:r>
      <w:r w:rsidRPr="00F05E49">
        <w:rPr>
          <w:rFonts w:ascii="Times New Roman" w:hAnsi="Times New Roman"/>
        </w:rPr>
        <w:t xml:space="preserve"> – </w:t>
      </w:r>
      <w:r w:rsidR="00444F37">
        <w:rPr>
          <w:rFonts w:ascii="Times New Roman" w:hAnsi="Times New Roman"/>
        </w:rPr>
        <w:t>Владимирская обл., г. Карабаново</w:t>
      </w:r>
      <w:r w:rsidRPr="00F05E49">
        <w:rPr>
          <w:rFonts w:ascii="Times New Roman" w:hAnsi="Times New Roman"/>
        </w:rPr>
        <w:t>.</w:t>
      </w:r>
    </w:p>
    <w:p w:rsidR="00282D24" w:rsidRPr="00F05E49" w:rsidRDefault="00282D24" w:rsidP="006D02AA">
      <w:pPr>
        <w:pStyle w:val="a3"/>
        <w:spacing w:before="0" w:after="0"/>
        <w:rPr>
          <w:rFonts w:ascii="Times New Roman" w:hAnsi="Times New Roman"/>
        </w:rPr>
      </w:pPr>
      <w:r w:rsidRPr="00C30944">
        <w:rPr>
          <w:rFonts w:ascii="Times New Roman" w:hAnsi="Times New Roman"/>
          <w:b/>
          <w:i/>
        </w:rPr>
        <w:t>Сроки выполнения работ</w:t>
      </w:r>
      <w:r w:rsidRPr="00F05E49">
        <w:rPr>
          <w:rFonts w:ascii="Times New Roman" w:hAnsi="Times New Roman"/>
        </w:rPr>
        <w:t xml:space="preserve"> –</w:t>
      </w:r>
      <w:r w:rsidR="00164D7E">
        <w:rPr>
          <w:rFonts w:ascii="Times New Roman" w:hAnsi="Times New Roman"/>
        </w:rPr>
        <w:t xml:space="preserve">   </w:t>
      </w:r>
      <w:r w:rsidR="00444F37">
        <w:rPr>
          <w:rFonts w:ascii="Times New Roman" w:hAnsi="Times New Roman"/>
        </w:rPr>
        <w:t xml:space="preserve">01.01.2012 </w:t>
      </w:r>
      <w:r w:rsidR="009A36EA">
        <w:rPr>
          <w:rFonts w:ascii="Times New Roman" w:hAnsi="Times New Roman"/>
        </w:rPr>
        <w:t xml:space="preserve">– </w:t>
      </w:r>
      <w:r w:rsidR="00444F37">
        <w:rPr>
          <w:rFonts w:ascii="Times New Roman" w:hAnsi="Times New Roman"/>
        </w:rPr>
        <w:t>31.12.2012</w:t>
      </w:r>
      <w:r w:rsidR="00912A39">
        <w:rPr>
          <w:rFonts w:ascii="Times New Roman" w:hAnsi="Times New Roman"/>
        </w:rPr>
        <w:t xml:space="preserve"> г.</w:t>
      </w:r>
    </w:p>
    <w:p w:rsidR="00282D24" w:rsidRDefault="00282D24" w:rsidP="006D02AA">
      <w:pPr>
        <w:pStyle w:val="a3"/>
        <w:spacing w:before="0" w:after="0"/>
        <w:rPr>
          <w:rFonts w:ascii="Times New Roman" w:hAnsi="Times New Roman"/>
        </w:rPr>
      </w:pPr>
      <w:r w:rsidRPr="00C30944">
        <w:rPr>
          <w:rFonts w:ascii="Times New Roman" w:hAnsi="Times New Roman"/>
          <w:b/>
          <w:i/>
        </w:rPr>
        <w:t>Форма оплаты</w:t>
      </w:r>
      <w:r w:rsidRPr="00F05E49">
        <w:rPr>
          <w:rFonts w:ascii="Times New Roman" w:hAnsi="Times New Roman"/>
        </w:rPr>
        <w:t xml:space="preserve"> – </w:t>
      </w:r>
      <w:r w:rsidR="00912A39">
        <w:rPr>
          <w:rFonts w:ascii="Times New Roman" w:hAnsi="Times New Roman"/>
        </w:rPr>
        <w:t>безналичная</w:t>
      </w:r>
      <w:r w:rsidR="0021625F">
        <w:rPr>
          <w:rFonts w:ascii="Times New Roman" w:hAnsi="Times New Roman"/>
        </w:rPr>
        <w:t>.</w:t>
      </w:r>
    </w:p>
    <w:p w:rsidR="00282D24" w:rsidRPr="00F05E49" w:rsidRDefault="00282D24" w:rsidP="006D02AA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</w:t>
      </w:r>
      <w:r w:rsidRPr="00C30944">
        <w:rPr>
          <w:rFonts w:ascii="Times New Roman" w:hAnsi="Times New Roman"/>
          <w:b/>
          <w:i/>
        </w:rPr>
        <w:t>роки,</w:t>
      </w:r>
      <w:r w:rsidRPr="00C30944">
        <w:rPr>
          <w:rFonts w:ascii="Times New Roman" w:hAnsi="Times New Roman"/>
          <w:b/>
        </w:rPr>
        <w:t xml:space="preserve"> </w:t>
      </w:r>
      <w:r w:rsidRPr="00C30944">
        <w:rPr>
          <w:rFonts w:ascii="Times New Roman" w:hAnsi="Times New Roman"/>
          <w:b/>
          <w:i/>
        </w:rPr>
        <w:t>порядок оплат</w:t>
      </w:r>
      <w:r>
        <w:rPr>
          <w:rFonts w:ascii="Times New Roman" w:hAnsi="Times New Roman"/>
          <w:b/>
          <w:i/>
        </w:rPr>
        <w:t>ы</w:t>
      </w:r>
      <w:r>
        <w:rPr>
          <w:rFonts w:ascii="Times New Roman" w:hAnsi="Times New Roman"/>
          <w:b/>
        </w:rPr>
        <w:t xml:space="preserve"> </w:t>
      </w:r>
      <w:r w:rsidR="006D00C3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6D00C3" w:rsidRPr="006D00C3">
        <w:rPr>
          <w:rFonts w:ascii="Times New Roman" w:hAnsi="Times New Roman"/>
        </w:rPr>
        <w:t xml:space="preserve">аванс – </w:t>
      </w:r>
      <w:r w:rsidR="00444F37">
        <w:rPr>
          <w:rFonts w:ascii="Times New Roman" w:hAnsi="Times New Roman"/>
        </w:rPr>
        <w:t>30</w:t>
      </w:r>
      <w:r w:rsidR="006D00C3" w:rsidRPr="006D00C3">
        <w:rPr>
          <w:rFonts w:ascii="Times New Roman" w:hAnsi="Times New Roman"/>
        </w:rPr>
        <w:t>%</w:t>
      </w:r>
      <w:r w:rsidRPr="00F05E49">
        <w:rPr>
          <w:rFonts w:ascii="Times New Roman" w:hAnsi="Times New Roman"/>
        </w:rPr>
        <w:t xml:space="preserve"> </w:t>
      </w:r>
      <w:r w:rsidR="006D00C3">
        <w:rPr>
          <w:rFonts w:ascii="Times New Roman" w:hAnsi="Times New Roman"/>
        </w:rPr>
        <w:t xml:space="preserve">от стоимости работ по договору, окончательный расчет - </w:t>
      </w:r>
      <w:r w:rsidR="00912A39">
        <w:rPr>
          <w:rFonts w:ascii="Times New Roman" w:hAnsi="Times New Roman"/>
        </w:rPr>
        <w:t xml:space="preserve">в течение </w:t>
      </w:r>
      <w:r w:rsidR="00444F37">
        <w:rPr>
          <w:rFonts w:ascii="Times New Roman" w:hAnsi="Times New Roman"/>
        </w:rPr>
        <w:t>15</w:t>
      </w:r>
      <w:r w:rsidR="00912A39">
        <w:rPr>
          <w:rFonts w:ascii="Times New Roman" w:hAnsi="Times New Roman"/>
        </w:rPr>
        <w:t xml:space="preserve"> дней с момента подписания актов выполненных работ</w:t>
      </w:r>
      <w:r w:rsidRPr="00F05E49">
        <w:rPr>
          <w:rFonts w:ascii="Times New Roman" w:hAnsi="Times New Roman"/>
        </w:rPr>
        <w:t>.</w:t>
      </w:r>
    </w:p>
    <w:p w:rsidR="00282D24" w:rsidRPr="00F05E49" w:rsidRDefault="00282D24" w:rsidP="006D02AA">
      <w:pPr>
        <w:spacing w:after="0"/>
      </w:pPr>
      <w:r w:rsidRPr="00C30944">
        <w:rPr>
          <w:b/>
          <w:i/>
        </w:rPr>
        <w:t>Начальная цена договора</w:t>
      </w:r>
      <w:r w:rsidRPr="00F05E49">
        <w:t xml:space="preserve"> –</w:t>
      </w:r>
      <w:r w:rsidR="00444F37">
        <w:t xml:space="preserve"> </w:t>
      </w:r>
      <w:r w:rsidR="002D6896">
        <w:t>11 473 863</w:t>
      </w:r>
      <w:r w:rsidR="002D6896" w:rsidRPr="002F6554">
        <w:t>,</w:t>
      </w:r>
      <w:r w:rsidR="002D6896">
        <w:t>92</w:t>
      </w:r>
      <w:r w:rsidR="002D6896" w:rsidRPr="002F6554">
        <w:t xml:space="preserve"> </w:t>
      </w:r>
      <w:r w:rsidR="002D6896">
        <w:t xml:space="preserve"> </w:t>
      </w:r>
      <w:r w:rsidR="00DA4827">
        <w:t>рублей</w:t>
      </w:r>
      <w:r w:rsidRPr="00F05E49">
        <w:t>.</w:t>
      </w:r>
    </w:p>
    <w:p w:rsidR="00282D24" w:rsidRPr="00F05E49" w:rsidRDefault="00282D24" w:rsidP="006D02AA">
      <w:pPr>
        <w:spacing w:after="0"/>
      </w:pPr>
      <w:r w:rsidRPr="00C30944">
        <w:rPr>
          <w:b/>
          <w:i/>
        </w:rPr>
        <w:t>Место подачи заявок</w:t>
      </w:r>
      <w:r w:rsidRPr="00F05E49">
        <w:t xml:space="preserve"> – </w:t>
      </w:r>
      <w:r w:rsidR="00AB05C5">
        <w:t>601640,</w:t>
      </w:r>
      <w:r w:rsidR="00AB05C5" w:rsidRPr="00F05E49">
        <w:t xml:space="preserve"> </w:t>
      </w:r>
      <w:r w:rsidR="00AB05C5">
        <w:t xml:space="preserve">Владимирская обл., Александровский </w:t>
      </w:r>
      <w:proofErr w:type="spellStart"/>
      <w:r w:rsidR="00AB05C5">
        <w:t>р-он</w:t>
      </w:r>
      <w:proofErr w:type="spellEnd"/>
      <w:r w:rsidR="00AB05C5">
        <w:t>, г. Карабаново, ул. Вокзальная д.9</w:t>
      </w:r>
      <w:r w:rsidR="00164D7E">
        <w:t>.</w:t>
      </w:r>
    </w:p>
    <w:p w:rsidR="00282D24" w:rsidRPr="0021625F" w:rsidRDefault="00282D24" w:rsidP="006D02AA">
      <w:pPr>
        <w:spacing w:after="0"/>
      </w:pPr>
      <w:r w:rsidRPr="00C30944">
        <w:rPr>
          <w:b/>
          <w:i/>
        </w:rPr>
        <w:t>Дата начала и окончания приема заявок</w:t>
      </w:r>
      <w:r w:rsidRPr="00F05E49">
        <w:t xml:space="preserve"> – с </w:t>
      </w:r>
      <w:r w:rsidR="00AB05C5">
        <w:t xml:space="preserve">8-00 </w:t>
      </w:r>
      <w:r w:rsidR="002D6896">
        <w:t>17</w:t>
      </w:r>
      <w:r w:rsidR="00AB05C5">
        <w:t xml:space="preserve">.08.2011 </w:t>
      </w:r>
      <w:r w:rsidRPr="00F05E49">
        <w:t>до</w:t>
      </w:r>
      <w:r w:rsidR="0063765B" w:rsidRPr="0063765B">
        <w:t xml:space="preserve"> </w:t>
      </w:r>
      <w:r w:rsidR="00AE61D2">
        <w:t>09-00 29</w:t>
      </w:r>
      <w:r w:rsidR="002D6896">
        <w:t>.08</w:t>
      </w:r>
      <w:r w:rsidR="00AB05C5">
        <w:t>.2011 г.</w:t>
      </w:r>
    </w:p>
    <w:p w:rsidR="00282D24" w:rsidRPr="00F05E49" w:rsidRDefault="00282D24" w:rsidP="006D02AA">
      <w:pPr>
        <w:spacing w:after="0"/>
      </w:pPr>
      <w:r w:rsidRPr="00C30944">
        <w:rPr>
          <w:b/>
          <w:i/>
        </w:rPr>
        <w:t>Дата, время и место вскрытия конвертов с заявками</w:t>
      </w:r>
      <w:r w:rsidRPr="00F05E49">
        <w:t xml:space="preserve">: </w:t>
      </w:r>
      <w:r w:rsidR="002D6896">
        <w:t>09-00 29</w:t>
      </w:r>
      <w:r w:rsidR="00AB05C5">
        <w:t>.0</w:t>
      </w:r>
      <w:r w:rsidR="002D6896">
        <w:t>8</w:t>
      </w:r>
      <w:r w:rsidR="00AB05C5">
        <w:t>.2011</w:t>
      </w:r>
      <w:r w:rsidR="005A4AC0">
        <w:t xml:space="preserve"> г.</w:t>
      </w:r>
      <w:r w:rsidRPr="00F05E49">
        <w:t xml:space="preserve"> по московскому времени по адресу: </w:t>
      </w:r>
      <w:r w:rsidR="00AB05C5">
        <w:t>г. Карабаново, ул. Вокзальная д.9.</w:t>
      </w:r>
      <w:r w:rsidRPr="00F05E49">
        <w:t>. Место и дата рассмотрения заявок и подведения итогов конкурса устанавливаются по решению конкурсной комиссии в день вскрытия конвертов с заявками.</w:t>
      </w:r>
    </w:p>
    <w:p w:rsidR="00282D24" w:rsidRDefault="00282D24" w:rsidP="006D02AA">
      <w:pPr>
        <w:spacing w:after="0"/>
      </w:pPr>
      <w:r w:rsidRPr="00C30944">
        <w:rPr>
          <w:b/>
          <w:i/>
        </w:rPr>
        <w:t>Критерии оценки заявок</w:t>
      </w:r>
      <w:r w:rsidRPr="00F05E49">
        <w:t xml:space="preserve"> – качество работ, сроки выполнения работ, срок предоставления гарантии качества работ, объем предоставления гарантий качества работ, цена договора.</w:t>
      </w:r>
    </w:p>
    <w:p w:rsidR="00AE61D2" w:rsidRDefault="006D02AA" w:rsidP="006D02AA">
      <w:pPr>
        <w:spacing w:after="0"/>
        <w:rPr>
          <w:b/>
          <w:i/>
        </w:rPr>
      </w:pPr>
      <w:r>
        <w:rPr>
          <w:b/>
          <w:i/>
        </w:rPr>
        <w:t>Так как, все объекты находятся под напряжением (СН2 – 10 кВ), а для проведения работ необходимо их отключение, но не более чем на 30 мин, к конкурсантам предъявляются следующие требования</w:t>
      </w:r>
      <w:proofErr w:type="gramStart"/>
      <w:r>
        <w:rPr>
          <w:b/>
          <w:i/>
        </w:rPr>
        <w:t xml:space="preserve"> </w:t>
      </w:r>
      <w:r w:rsidR="00AE61D2" w:rsidRPr="00AE61D2">
        <w:rPr>
          <w:b/>
          <w:i/>
        </w:rPr>
        <w:t>:</w:t>
      </w:r>
      <w:proofErr w:type="gramEnd"/>
    </w:p>
    <w:p w:rsidR="006D02AA" w:rsidRDefault="006D02AA" w:rsidP="006D02AA">
      <w:pPr>
        <w:spacing w:after="0"/>
      </w:pPr>
      <w:r>
        <w:t xml:space="preserve">1. </w:t>
      </w:r>
      <w:r w:rsidR="00AE61D2">
        <w:t>Инженерно-технический и основной рабочий персонал должны иметь 4 и более группу допуска к электрооборудованию.</w:t>
      </w:r>
    </w:p>
    <w:p w:rsidR="00AE61D2" w:rsidRDefault="006D02AA" w:rsidP="006D02AA">
      <w:pPr>
        <w:spacing w:after="0"/>
      </w:pPr>
      <w:r>
        <w:t xml:space="preserve">2. </w:t>
      </w:r>
      <w:r w:rsidR="00AE61D2">
        <w:t>Наличие необходимой аттестованной спецтехники для выполнения СМР.</w:t>
      </w:r>
    </w:p>
    <w:p w:rsidR="00AE61D2" w:rsidRDefault="006D02AA" w:rsidP="006D02AA">
      <w:pPr>
        <w:spacing w:after="0"/>
      </w:pPr>
      <w:r>
        <w:t xml:space="preserve">3. </w:t>
      </w:r>
      <w:r w:rsidR="00AE61D2">
        <w:t>Наличие оборудования, необходимого для снятия нагрузок с ремонтируемых трансформаторных подстанций на вспомогательный комплекс для выполнения СМР</w:t>
      </w:r>
      <w:r>
        <w:t>.</w:t>
      </w:r>
    </w:p>
    <w:p w:rsidR="00AE61D2" w:rsidRPr="00AE61D2" w:rsidRDefault="006D02AA" w:rsidP="006D02AA">
      <w:pPr>
        <w:spacing w:after="0"/>
      </w:pPr>
      <w:r>
        <w:t>4. Заключить договор с Заказчиком на организационно-технический допуск персонала для выполнения СМР</w:t>
      </w:r>
      <w:r w:rsidR="00AE61D2">
        <w:t>.</w:t>
      </w:r>
    </w:p>
    <w:p w:rsidR="00D418BF" w:rsidRDefault="00D418BF" w:rsidP="006D02AA">
      <w:pPr>
        <w:tabs>
          <w:tab w:val="num" w:pos="432"/>
        </w:tabs>
        <w:spacing w:after="0"/>
        <w:jc w:val="left"/>
        <w:rPr>
          <w:b/>
          <w:i/>
        </w:rPr>
      </w:pPr>
      <w:r w:rsidRPr="00D418BF">
        <w:rPr>
          <w:b/>
          <w:i/>
        </w:rPr>
        <w:t xml:space="preserve">Сведения и документы: </w:t>
      </w:r>
    </w:p>
    <w:p w:rsidR="00D418BF" w:rsidRPr="006D02AA" w:rsidRDefault="006D02AA" w:rsidP="006D02AA">
      <w:pPr>
        <w:spacing w:after="0"/>
        <w:rPr>
          <w:iCs/>
        </w:rPr>
      </w:pPr>
      <w:r>
        <w:t xml:space="preserve">1. </w:t>
      </w:r>
      <w:r w:rsidR="00D418BF" w:rsidRPr="00D418BF">
        <w:t>Устав</w:t>
      </w:r>
    </w:p>
    <w:p w:rsidR="00D418BF" w:rsidRPr="006D02AA" w:rsidRDefault="006D02AA" w:rsidP="006D02AA">
      <w:pPr>
        <w:spacing w:after="0"/>
        <w:rPr>
          <w:iCs/>
        </w:rPr>
      </w:pPr>
      <w:r>
        <w:t xml:space="preserve">2. </w:t>
      </w:r>
      <w:r w:rsidR="00D418BF" w:rsidRPr="00D418BF">
        <w:t>К</w:t>
      </w:r>
      <w:r w:rsidR="00D418BF" w:rsidRPr="006D02AA">
        <w:rPr>
          <w:bCs/>
        </w:rPr>
        <w:t xml:space="preserve">опия лицензии на соответствующий вид деятельности, </w:t>
      </w:r>
      <w:r w:rsidR="00D418BF" w:rsidRPr="006D02AA">
        <w:rPr>
          <w:iCs/>
        </w:rPr>
        <w:t xml:space="preserve">выписка из единого государственного реестра юридических лиц (индивидуальных предпринимателей), выданная ФНС России не позднее 6 месяцев до даты проведения конкурса, </w:t>
      </w:r>
      <w:r w:rsidR="00D418BF" w:rsidRPr="006D02AA">
        <w:rPr>
          <w:color w:val="000000"/>
        </w:rPr>
        <w:t>или нотариально заверенная копия такой выписки</w:t>
      </w:r>
      <w:r w:rsidR="00D418BF" w:rsidRPr="006D02AA">
        <w:rPr>
          <w:iCs/>
        </w:rPr>
        <w:t xml:space="preserve"> Копии учредительных документов.</w:t>
      </w:r>
    </w:p>
    <w:p w:rsidR="00D418BF" w:rsidRPr="00D418BF" w:rsidRDefault="006D02AA" w:rsidP="006D02AA">
      <w:pPr>
        <w:spacing w:after="0"/>
        <w:rPr>
          <w:iCs/>
        </w:rPr>
      </w:pPr>
      <w:r>
        <w:rPr>
          <w:iCs/>
        </w:rPr>
        <w:t xml:space="preserve">3. </w:t>
      </w:r>
      <w:r w:rsidR="00D418BF" w:rsidRPr="00D418BF">
        <w:rPr>
          <w:iCs/>
        </w:rPr>
        <w:t>Копия свидетельства о государственной регистрации.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4. </w:t>
      </w:r>
      <w:r w:rsidR="00D418BF" w:rsidRPr="006D02AA">
        <w:rPr>
          <w:iCs/>
        </w:rPr>
        <w:t>Копия информационного письма об учете в ЕГРПО.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5. </w:t>
      </w:r>
      <w:r w:rsidR="00D418BF" w:rsidRPr="006D02AA">
        <w:rPr>
          <w:iCs/>
        </w:rPr>
        <w:t>Копия свидетельства о постановке на учет в налоговом органе.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6. </w:t>
      </w:r>
      <w:r w:rsidR="00D418BF" w:rsidRPr="006D02AA">
        <w:rPr>
          <w:iCs/>
        </w:rPr>
        <w:t>Копия акта сверки, выданного налоговым органом, о состоянии расчетов с бюджетами всех уровней и внебюджетными фондами за последний отчетный период.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7. </w:t>
      </w:r>
      <w:r w:rsidR="00D418BF" w:rsidRPr="006D02AA">
        <w:rPr>
          <w:iCs/>
        </w:rPr>
        <w:t>Копии форм № 1 «Бухгалтерский баланс» и № 2 «Отчет о прибылях и убытках», либо налоговой декларации по единому налогу за предыдущий год и последний отчетный период с отметкой налогового органа.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8. </w:t>
      </w:r>
      <w:r w:rsidR="00D418BF" w:rsidRPr="006D02AA">
        <w:rPr>
          <w:iCs/>
        </w:rPr>
        <w:t>Справка службы судебных приставов об отсутствии ареста на имущество</w:t>
      </w:r>
      <w:r w:rsidR="00D418BF" w:rsidRPr="006D02AA">
        <w:rPr>
          <w:iCs/>
          <w:color w:val="000000"/>
        </w:rPr>
        <w:t>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9. </w:t>
      </w:r>
      <w:r w:rsidR="00D418BF" w:rsidRPr="006D02AA">
        <w:rPr>
          <w:iCs/>
        </w:rPr>
        <w:t>Справка налогового органа (иного уполномоченного органа) о том, что участник размещения заказа не находится в стадии ликвидации, в отношении его не проводится процедура банкротства.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10. </w:t>
      </w:r>
      <w:r w:rsidR="00D418BF" w:rsidRPr="006D02AA">
        <w:rPr>
          <w:iCs/>
        </w:rPr>
        <w:t>Письмо из банка об открытии расчетного счета.</w:t>
      </w:r>
    </w:p>
    <w:p w:rsidR="00D418BF" w:rsidRPr="006D02AA" w:rsidRDefault="006D02AA" w:rsidP="006D02AA">
      <w:pPr>
        <w:spacing w:after="0"/>
        <w:rPr>
          <w:iCs/>
        </w:rPr>
      </w:pPr>
      <w:r>
        <w:rPr>
          <w:iCs/>
        </w:rPr>
        <w:t xml:space="preserve">11. </w:t>
      </w:r>
      <w:r w:rsidR="00D418BF" w:rsidRPr="006D02AA">
        <w:rPr>
          <w:iCs/>
        </w:rPr>
        <w:t xml:space="preserve">Справка о наличии материально-технической базы и квалифицированного персонала, </w:t>
      </w:r>
      <w:proofErr w:type="gramStart"/>
      <w:r w:rsidR="00D418BF" w:rsidRPr="006D02AA">
        <w:rPr>
          <w:iCs/>
        </w:rPr>
        <w:t>необходимых</w:t>
      </w:r>
      <w:proofErr w:type="gramEnd"/>
      <w:r w:rsidR="00D418BF" w:rsidRPr="006D02AA">
        <w:rPr>
          <w:iCs/>
        </w:rPr>
        <w:t xml:space="preserve"> для выполнения государственного контракта.</w:t>
      </w:r>
    </w:p>
    <w:p w:rsidR="00282D24" w:rsidRDefault="00282D24" w:rsidP="006D02AA">
      <w:pPr>
        <w:spacing w:after="0"/>
      </w:pPr>
      <w:r w:rsidRPr="001005DA">
        <w:rPr>
          <w:b/>
          <w:i/>
        </w:rPr>
        <w:t xml:space="preserve">Срок подписания </w:t>
      </w:r>
      <w:r>
        <w:rPr>
          <w:b/>
          <w:i/>
        </w:rPr>
        <w:t>договора</w:t>
      </w:r>
      <w:r>
        <w:t xml:space="preserve"> </w:t>
      </w:r>
      <w:r w:rsidR="005A4AC0">
        <w:t>–</w:t>
      </w:r>
      <w:r>
        <w:t xml:space="preserve"> </w:t>
      </w:r>
      <w:r w:rsidR="005A4AC0">
        <w:t xml:space="preserve">до </w:t>
      </w:r>
      <w:r w:rsidR="006D02AA">
        <w:t xml:space="preserve">09.09.2011 </w:t>
      </w:r>
      <w:r w:rsidR="005A4AC0">
        <w:t>г.</w:t>
      </w:r>
    </w:p>
    <w:p w:rsidR="00282D24" w:rsidRPr="00F05E49" w:rsidRDefault="00282D24" w:rsidP="006D02AA">
      <w:pPr>
        <w:spacing w:after="0"/>
      </w:pPr>
      <w:r>
        <w:t xml:space="preserve">Конкурсная документация предоставляется </w:t>
      </w:r>
      <w:r w:rsidR="00AB05C5">
        <w:t>ОАО «Энергетик»</w:t>
      </w:r>
      <w:r>
        <w:t xml:space="preserve"> после письменного запроса.</w:t>
      </w:r>
    </w:p>
    <w:sectPr w:rsidR="00282D24" w:rsidRPr="00F05E49" w:rsidSect="006D02AA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75"/>
    <w:multiLevelType w:val="hybridMultilevel"/>
    <w:tmpl w:val="782E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263C"/>
    <w:multiLevelType w:val="hybridMultilevel"/>
    <w:tmpl w:val="FBE08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17E25"/>
    <w:multiLevelType w:val="hybridMultilevel"/>
    <w:tmpl w:val="C9A69576"/>
    <w:lvl w:ilvl="0" w:tplc="69A8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D24"/>
    <w:rsid w:val="00041D27"/>
    <w:rsid w:val="00055AD4"/>
    <w:rsid w:val="00073A0E"/>
    <w:rsid w:val="000D1BA7"/>
    <w:rsid w:val="0014336E"/>
    <w:rsid w:val="00164D7E"/>
    <w:rsid w:val="0019171D"/>
    <w:rsid w:val="001F6D55"/>
    <w:rsid w:val="00200995"/>
    <w:rsid w:val="0021625F"/>
    <w:rsid w:val="00282D24"/>
    <w:rsid w:val="00284319"/>
    <w:rsid w:val="00291B88"/>
    <w:rsid w:val="002D6896"/>
    <w:rsid w:val="00371720"/>
    <w:rsid w:val="004219BA"/>
    <w:rsid w:val="00433C38"/>
    <w:rsid w:val="004414E5"/>
    <w:rsid w:val="00444F37"/>
    <w:rsid w:val="00473110"/>
    <w:rsid w:val="00584F6E"/>
    <w:rsid w:val="005A4AC0"/>
    <w:rsid w:val="005B3681"/>
    <w:rsid w:val="0063765B"/>
    <w:rsid w:val="006D00C3"/>
    <w:rsid w:val="006D02AA"/>
    <w:rsid w:val="006F2503"/>
    <w:rsid w:val="00826026"/>
    <w:rsid w:val="0085499E"/>
    <w:rsid w:val="00864187"/>
    <w:rsid w:val="008F7C34"/>
    <w:rsid w:val="00912A39"/>
    <w:rsid w:val="00930D78"/>
    <w:rsid w:val="009A36EA"/>
    <w:rsid w:val="009B05C8"/>
    <w:rsid w:val="00A528AF"/>
    <w:rsid w:val="00A82090"/>
    <w:rsid w:val="00AB05C5"/>
    <w:rsid w:val="00AE61D2"/>
    <w:rsid w:val="00BE3EF3"/>
    <w:rsid w:val="00BF5A87"/>
    <w:rsid w:val="00C11337"/>
    <w:rsid w:val="00D418BF"/>
    <w:rsid w:val="00DA4827"/>
    <w:rsid w:val="00DA4C25"/>
    <w:rsid w:val="00DC4513"/>
    <w:rsid w:val="00E6163F"/>
    <w:rsid w:val="00E960D8"/>
    <w:rsid w:val="00F0349D"/>
    <w:rsid w:val="00FD7E89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2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D24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282D24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Hyperlink"/>
    <w:basedOn w:val="a0"/>
    <w:rsid w:val="00282D24"/>
    <w:rPr>
      <w:color w:val="0000FF"/>
      <w:u w:val="single"/>
    </w:rPr>
  </w:style>
  <w:style w:type="paragraph" w:customStyle="1" w:styleId="1">
    <w:name w:val="Знак Знак Знак1"/>
    <w:basedOn w:val="a"/>
    <w:rsid w:val="00282D24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418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05C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Владимир</cp:lastModifiedBy>
  <cp:revision>25</cp:revision>
  <cp:lastPrinted>2011-08-15T06:22:00Z</cp:lastPrinted>
  <dcterms:created xsi:type="dcterms:W3CDTF">2009-12-16T12:39:00Z</dcterms:created>
  <dcterms:modified xsi:type="dcterms:W3CDTF">2011-08-15T06:22:00Z</dcterms:modified>
</cp:coreProperties>
</file>